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Filharmonia Gorzowska podsumowała sezon artystyczny 2021-2022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przeddzień ostatniego koncertu w sezonie w Filharmonii Gorzowskiej odbyła się konferencja prasowa podsumowująca rok działalności artystycznej.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Okres od września 2021 do czerwca 2022 był bardzo pracowity dla Filharmonii Gorzowskiej. Odbyło się blisko 200 wydarzeń, w których udział wzięło ok. 25 tys. osób. Były to koncerty symfoniczne, oratoryjne, kameralne, familijne, a także wydarzenia edukacyjne.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„Wszystko co zaplanowaliśmy ponad rok temu, w czasach dużej niepewności związanej z pandemią, udało się zrealizować” – powiedział Dyrektor Artystyczny Przemysław Fiugajski.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Do najciekawszych koncertów zrealizowanych przez Filharmonię zaliczyć można: Galę sylwestrową “Księżniczka Czardasza” w wersji koncertowej w wykonaniu znakomitych solistów, chóru i orkiestry; Koncert karnawałowy “Swing, swing” z udziałem Garego Guthmana; Koncert Leszka Możdżera grającego na boso Błękitną rapsodię; Elektroniczny koncert Stevea Nasha oraz popis gitarowy Krzysztofa Meisingera w koncercie „Nastrój nieposkromiony”.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scenie Filharmonii w tym czasie gościło wiele wybitnych talentów, wśród których byli:</w:t>
      </w:r>
    </w:p>
    <w:p>
      <w:r>
        <w:rPr>
          <w:rFonts w:ascii="calibri" w:hAnsi="calibri" w:eastAsia="calibri" w:cs="calibri"/>
          <w:sz w:val="24"/>
          <w:szCs w:val="24"/>
        </w:rPr>
        <w:t xml:space="preserve">Wojciech Michniewski / dyrygent</w:t>
      </w:r>
    </w:p>
    <w:p>
      <w:r>
        <w:rPr>
          <w:rFonts w:ascii="calibri" w:hAnsi="calibri" w:eastAsia="calibri" w:cs="calibri"/>
          <w:sz w:val="24"/>
          <w:szCs w:val="24"/>
        </w:rPr>
        <w:t xml:space="preserve">Jerzy Maksymiuk / dyrygent</w:t>
      </w:r>
    </w:p>
    <w:p>
      <w:r>
        <w:rPr>
          <w:rFonts w:ascii="calibri" w:hAnsi="calibri" w:eastAsia="calibri" w:cs="calibri"/>
          <w:sz w:val="24"/>
          <w:szCs w:val="24"/>
        </w:rPr>
        <w:t xml:space="preserve">Iwona Hossa / sopran</w:t>
      </w:r>
    </w:p>
    <w:p>
      <w:r>
        <w:rPr>
          <w:rFonts w:ascii="calibri" w:hAnsi="calibri" w:eastAsia="calibri" w:cs="calibri"/>
          <w:sz w:val="24"/>
          <w:szCs w:val="24"/>
        </w:rPr>
        <w:t xml:space="preserve">Kai Bumann / dyrygent</w:t>
      </w:r>
    </w:p>
    <w:p>
      <w:r>
        <w:rPr>
          <w:rFonts w:ascii="calibri" w:hAnsi="calibri" w:eastAsia="calibri" w:cs="calibri"/>
          <w:sz w:val="24"/>
          <w:szCs w:val="24"/>
        </w:rPr>
        <w:t xml:space="preserve">Adam Sztaba / dyrygent</w:t>
      </w:r>
    </w:p>
    <w:p>
      <w:r>
        <w:rPr>
          <w:rFonts w:ascii="calibri" w:hAnsi="calibri" w:eastAsia="calibri" w:cs="calibri"/>
          <w:sz w:val="24"/>
          <w:szCs w:val="24"/>
        </w:rPr>
        <w:t xml:space="preserve">Gary Guthman / trąbka</w:t>
      </w:r>
    </w:p>
    <w:p>
      <w:r>
        <w:rPr>
          <w:rFonts w:ascii="calibri" w:hAnsi="calibri" w:eastAsia="calibri" w:cs="calibri"/>
          <w:sz w:val="24"/>
          <w:szCs w:val="24"/>
        </w:rPr>
        <w:t xml:space="preserve">Szymon Nehring / fortepian</w:t>
      </w:r>
    </w:p>
    <w:p>
      <w:r>
        <w:rPr>
          <w:rFonts w:ascii="calibri" w:hAnsi="calibri" w:eastAsia="calibri" w:cs="calibri"/>
          <w:sz w:val="24"/>
          <w:szCs w:val="24"/>
        </w:rPr>
        <w:t xml:space="preserve">Marcin Zdunik / wiolonczela</w:t>
      </w:r>
    </w:p>
    <w:p>
      <w:r>
        <w:rPr>
          <w:rFonts w:ascii="calibri" w:hAnsi="calibri" w:eastAsia="calibri" w:cs="calibri"/>
          <w:sz w:val="24"/>
          <w:szCs w:val="24"/>
        </w:rPr>
        <w:t xml:space="preserve">Natalia Pasiecznik / fortepian</w:t>
      </w:r>
    </w:p>
    <w:p>
      <w:r>
        <w:rPr>
          <w:rFonts w:ascii="calibri" w:hAnsi="calibri" w:eastAsia="calibri" w:cs="calibri"/>
          <w:sz w:val="24"/>
          <w:szCs w:val="24"/>
        </w:rPr>
        <w:t xml:space="preserve">Olga Pasiecznik / sopran</w:t>
      </w:r>
    </w:p>
    <w:p>
      <w:r>
        <w:rPr>
          <w:rFonts w:ascii="calibri" w:hAnsi="calibri" w:eastAsia="calibri" w:cs="calibri"/>
          <w:sz w:val="24"/>
          <w:szCs w:val="24"/>
        </w:rPr>
        <w:t xml:space="preserve">Steve Nash / elektronika, fortepian</w:t>
      </w:r>
    </w:p>
    <w:p>
      <w:r>
        <w:rPr>
          <w:rFonts w:ascii="calibri" w:hAnsi="calibri" w:eastAsia="calibri" w:cs="calibri"/>
          <w:sz w:val="24"/>
          <w:szCs w:val="24"/>
        </w:rPr>
        <w:t xml:space="preserve">Krzysztof Meisinger / gitara</w:t>
      </w:r>
    </w:p>
    <w:p>
      <w:r>
        <w:rPr>
          <w:rFonts w:ascii="calibri" w:hAnsi="calibri" w:eastAsia="calibri" w:cs="calibri"/>
          <w:sz w:val="24"/>
          <w:szCs w:val="24"/>
        </w:rPr>
        <w:t xml:space="preserve">José Maria Florêncio / dyrygent</w:t>
      </w:r>
    </w:p>
    <w:p>
      <w:r>
        <w:rPr>
          <w:rFonts w:ascii="calibri" w:hAnsi="calibri" w:eastAsia="calibri" w:cs="calibri"/>
          <w:sz w:val="24"/>
          <w:szCs w:val="24"/>
        </w:rPr>
        <w:t xml:space="preserve">Leszek Możdżer / fortepian</w:t>
      </w:r>
    </w:p>
    <w:p>
      <w:r>
        <w:rPr>
          <w:rFonts w:ascii="calibri" w:hAnsi="calibri" w:eastAsia="calibri" w:cs="calibri"/>
          <w:sz w:val="24"/>
          <w:szCs w:val="24"/>
        </w:rPr>
        <w:t xml:space="preserve">Marcin Wyrostek / akordeon i muzycy z zespołu Corazon</w:t>
      </w:r>
    </w:p>
    <w:p>
      <w:r>
        <w:rPr>
          <w:rFonts w:ascii="calibri" w:hAnsi="calibri" w:eastAsia="calibri" w:cs="calibri"/>
          <w:sz w:val="24"/>
          <w:szCs w:val="24"/>
        </w:rPr>
        <w:t xml:space="preserve">Mariusz Klimsiak / fortepian</w:t>
      </w:r>
    </w:p>
    <w:p>
      <w:r>
        <w:rPr>
          <w:rFonts w:ascii="calibri" w:hAnsi="calibri" w:eastAsia="calibri" w:cs="calibri"/>
          <w:sz w:val="24"/>
          <w:szCs w:val="24"/>
        </w:rPr>
        <w:t xml:space="preserve">Akiko Ebi / fortepian</w:t>
      </w:r>
    </w:p>
    <w:p>
      <w:r>
        <w:rPr>
          <w:rFonts w:ascii="calibri" w:hAnsi="calibri" w:eastAsia="calibri" w:cs="calibri"/>
          <w:sz w:val="24"/>
          <w:szCs w:val="24"/>
        </w:rPr>
        <w:t xml:space="preserve">Anna Maria Staśkiewicz / skrzypce</w:t>
      </w:r>
    </w:p>
    <w:p>
      <w:r>
        <w:rPr>
          <w:rFonts w:ascii="calibri" w:hAnsi="calibri" w:eastAsia="calibri" w:cs="calibri"/>
          <w:sz w:val="24"/>
          <w:szCs w:val="24"/>
        </w:rPr>
        <w:t xml:space="preserve">Elżbieta Stefańska / klawesyn</w:t>
      </w:r>
    </w:p>
    <w:p>
      <w:r>
        <w:rPr>
          <w:rFonts w:ascii="calibri" w:hAnsi="calibri" w:eastAsia="calibri" w:cs="calibri"/>
          <w:sz w:val="24"/>
          <w:szCs w:val="24"/>
        </w:rPr>
        <w:t xml:space="preserve">Jakub Jakowicz / skrzypce</w:t>
      </w:r>
    </w:p>
    <w:p>
      <w:r>
        <w:rPr>
          <w:rFonts w:ascii="calibri" w:hAnsi="calibri" w:eastAsia="calibri" w:cs="calibri"/>
          <w:sz w:val="24"/>
          <w:szCs w:val="24"/>
        </w:rPr>
        <w:t xml:space="preserve">Marcin Nałęcz-Niesiołowski / dyrygent</w:t>
      </w:r>
    </w:p>
    <w:p>
      <w:r>
        <w:rPr>
          <w:rFonts w:ascii="calibri" w:hAnsi="calibri" w:eastAsia="calibri" w:cs="calibri"/>
          <w:sz w:val="24"/>
          <w:szCs w:val="24"/>
        </w:rPr>
        <w:t xml:space="preserve">oraz Polski Teatr Tańca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utrudnień związanych z pandemią Covid Filharmonia z powodzeniem zrealizowała dwa duże przedsięwzięcia: VIII Festiwal Muzyki Współczesnej im. Wojciecha Kilara oraz operę dla dzieci i młodzieży „Salija” – powiedziała Joanna Pisarewicz Dyrektor Filharmonii.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VIII Festiwal Muzyki Współczesnej im. Wojciecha Kilara</w:t>
      </w:r>
      <w:r>
        <w:rPr>
          <w:rFonts w:ascii="calibri" w:hAnsi="calibri" w:eastAsia="calibri" w:cs="calibri"/>
          <w:sz w:val="24"/>
          <w:szCs w:val="24"/>
        </w:rPr>
        <w:t xml:space="preserve"> (15-29 października 2021) był kontynuacją podjętej przez Filharmonię Gorzowską w 2013 roku inicjatywy artystycznej będącej pierwszym w regionie lubuskim festiwalem popularyzującym muzykę XX i XXI wieku w jej bardzo szerokim spektrum. Wśród wydarzeń festiwalowych ósmej edycji realizowanej pod hasłem „Transpozycje Wolności” znalazły się: koncert symfoniczny z muzyką trzech polskich kompozytorów – Krauzego, Knittla i Kilara (dyr. Wojciech Michniewski); gala finałowa z Mistrzem poświęcona twórczości Maestro Jerzego Maksymiuka, który sam poprowadził koncert; koncert Pogłosy pod dyr. Adama Sztaby (przeniesiony na 10.12.2021), podczas którego odbyło się prawykonanie zamówionej przez FG kompozycji A. Sztaby PoGłosy dedykowanej W. Kilarowi; koncerty kameralne: Dekonstrukcje oraz Muzyka + Teatr = Żyrafa (nurt teatru instrumentalnego) oraz spektakl Polskiego Teatru Tańca Fabula Rasa.</w:t>
      </w:r>
    </w:p>
    <w:p>
      <w:r>
        <w:rPr>
          <w:rFonts w:ascii="calibri" w:hAnsi="calibri" w:eastAsia="calibri" w:cs="calibri"/>
          <w:sz w:val="24"/>
          <w:szCs w:val="24"/>
        </w:rPr>
        <w:t xml:space="preserve">W ramach działań dla dzieci pod hasłem Młody Współcześniak odbył się koncert familijny Dominobajki oraz przeprowadzona została gra muzyczna dla uczniów szkół podstawowych (klasy IV-VI) Kot Kilara poświęcona Wojciechowi Kilarowi.</w:t>
      </w:r>
    </w:p>
    <w:p>
      <w:r>
        <w:rPr>
          <w:rFonts w:ascii="calibri" w:hAnsi="calibri" w:eastAsia="calibri" w:cs="calibri"/>
          <w:sz w:val="24"/>
          <w:szCs w:val="24"/>
        </w:rPr>
        <w:t xml:space="preserve">Koncertom festiwalowym towarzyszyły: wystawa zdjęć Bartka Barczyka „Twarze muzyki współczesnej” oraz pokaz filmu „Maksymiuk. Koncert na dwoje połączony” ze spotkaniem z bohaterami filmu: Jerzym Maksymiukiem i jego żoną Ewą Piasecką-Maksymiuk (Kino 60 Krzeseł MOS).</w:t>
      </w:r>
    </w:p>
    <w:p>
      <w:r>
        <w:rPr>
          <w:rFonts w:ascii="calibri" w:hAnsi="calibri" w:eastAsia="calibri" w:cs="calibri"/>
          <w:sz w:val="24"/>
          <w:szCs w:val="24"/>
        </w:rPr>
        <w:t xml:space="preserve">Na realizację Festiwalu Filharmonia otrzymała dofinansowanie ze środków Ministra Kultury oraz z Urzędu Marszałkowskiego.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listopadzie 2021 odbyła się premiera opery dla dzieci i młodzieży „Salija”. </w:t>
      </w:r>
      <w:r>
        <w:rPr>
          <w:rFonts w:ascii="calibri" w:hAnsi="calibri" w:eastAsia="calibri" w:cs="calibri"/>
          <w:sz w:val="24"/>
          <w:szCs w:val="24"/>
        </w:rPr>
        <w:t xml:space="preserve">Realizacja została bardzo dobrze przyjęta przez młodą publiczność, do której Salija była adresowana i której była dedykowana. Zarówno młodzi widzowie, jak i ich rodzice po obejrzeniu spektakli szczególnie podkreślali wartość podjętej w operze tematyki, równocześnie bardzo dobrze oceniając warstwę muzyczną oraz atrakcyjną, dostosowaną do wieku młodego odbiorcy realizację sceniczną.</w:t>
      </w:r>
    </w:p>
    <w:p>
      <w:r>
        <w:rPr>
          <w:rFonts w:ascii="calibri" w:hAnsi="calibri" w:eastAsia="calibri" w:cs="calibri"/>
          <w:sz w:val="24"/>
          <w:szCs w:val="24"/>
        </w:rPr>
        <w:t xml:space="preserve">Opera zdobyła I nagrodę w Konkursie na Operę dla dzieci i młodzieży w wieku 8–15 lat (libretto i muzykę) zorganizowanym w 2019 roku przez Stowarzyszenie Autorów ZAiKS oraz Teatr Wielki – Opera Narodowa z okazji jubileuszu 100-lecia istnienia Stowarzyszenia Autorów ZAiKS. Autorką libretta: jest Małgorzata Szwajlik, kompozytorem - Krzysztof Dobosiewicz.</w:t>
      </w:r>
    </w:p>
    <w:p>
      <w:r>
        <w:rPr>
          <w:rFonts w:ascii="calibri" w:hAnsi="calibri" w:eastAsia="calibri" w:cs="calibri"/>
          <w:sz w:val="24"/>
          <w:szCs w:val="24"/>
        </w:rPr>
        <w:t xml:space="preserve">Na realizację projektu Filharmonia również otrzymała dodatkowe środki z Ministerstwa Kultury.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Krótki materiał filmowy „Salija”: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https://youtu.be/0LZtJjXL6wM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Muzyka rozbrzmiewała również poza murami Filharmonii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Orkiestra Filharmonii Gorzowskiej została zaproszona przez Muzeum II Wojny Światowej do otwarcia Festiwalu Kultury Utraconej. Było to wyjątkowe wyróżnienie, gdyż był to pierwszy Festiwal Kultury Utraconej organizowany przez gdańskie muzeum.</w:t>
      </w:r>
    </w:p>
    <w:p>
      <w:r>
        <w:rPr>
          <w:rFonts w:ascii="calibri" w:hAnsi="calibri" w:eastAsia="calibri" w:cs="calibri"/>
          <w:sz w:val="24"/>
          <w:szCs w:val="24"/>
        </w:rPr>
        <w:t xml:space="preserve">7 maja w Bazylice Archikatedralnej pw. św. Jakuba Apostoła w Szczecinie Filharmonicy Gorzowscy zagrali Koncert Jubileuszowy z okazji obchodów 50-lecia Chóru Pomorskiego Uniwersytetu Medycznego w Szczecinie.</w:t>
      </w:r>
    </w:p>
    <w:p>
      <w:r>
        <w:rPr>
          <w:rFonts w:ascii="calibri" w:hAnsi="calibri" w:eastAsia="calibri" w:cs="calibri"/>
          <w:sz w:val="24"/>
          <w:szCs w:val="24"/>
        </w:rPr>
        <w:t xml:space="preserve">W majowy weekend (21-22 maja) Filharmonia wyszła z muzyką w plener. W ramach “Miejskiego Grania” zespół FolkFor zagrał dla mieszkańców gorzowskich osiedli w ich codziennym otoczeniu.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Krótki materiał filmowy z Miejskiego Grania: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https://youtu.be/tx_e3y_JB24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Filharmonia edukuje i bawi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Nieustającą popularnością cieszą się działania edukacyjne oraz koncerty dla najmłodszej publiczności. Od września 2021 odbyło się 117 spotkań edukacyjnych (Muzyczne Raczkowanie, Filharmonia Juniora oraz Akademia Muzyki) z łączną liczbą uczestników ponad 6,5 tys. Osób. W ramach porozumienia z Filharmonią Zielonogórską audycje Akademii Muzyki oraz zajęcia Muzycznego Raczkowania prowadzone były również w Zielonej Górze. – podkreśla Joanna Pisarewicz.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w Filharmonii Gorzowskiej odbyło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 Koncertów familijnych (w tym jeden plenerowy), przygotowywanych z myślą o najmłodszej publiczności, zachęcających jednocześnie do odbioru muzyki klasycznej całe rodziny;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 otwartych prób generalnych IN TOUCH – adresowanych do młodzieży szkolnej i odbiorców indywidualnych.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lockdown’u Filharmonia przeniosła swoje działania koncertowe i edukacyjne do internetu. Filmiki publikowane na kanale YouTube cieszyły się sporą popularnością w szkołach nawet z drugiego końca Polski, stąd decyzja o kontynuacji tej formy działalność, choć na nieco mniejszą skalę niż w poprzednich covidowych latach. Tak powstał 6 odcinkowy cykl Akademii Muzyki Extra – informuje Dyrektor Filharmonii.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https://youtube.com/playlist?list=PLtt2BhWUYMykEtoFBh82gMddD-tlXzEel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miesiącach Filharmonia brała również udział w Gorzowskim Rajdzie Wielkanocnym (9 kwietnia) - Razem z Państwową Szkołą Muzyczną im. T. Szeligowskiego zorganizowała zabawy muzyczne, a także w Nocnym Szlaku Kulturalnym (18 czerwca) - wówczas “Selfie musical” odwiedziło blisko 1000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Krótki materiał filmowy z Selfie Musical: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https://youtu.be/Ty4WUgoT-os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Filharmonia współpracuje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Filharmonia na stałe współpracuje z gorzowskimi szkołami muzycznymi przy organizacji koncertów, konkursów, egzaminów dyplomowych i innych wydarzeń, a także z lokalnymi artystami, umożliwiając im ekspozycję wystaw w foyer Filharmonii. W tym sezonie można było obejrzeć cztery wystawy: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Wystawa zdjęć Bartka Barczyka „Twarze muzyki współczesnej” (październik 2021),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Wystawa prac Andrzeja Wieczorka (luty – marzec 22),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Wystawa strojów balowych autorstwa kreatorki mody – Wioletty Toruńczak (grudzień 21 – styczeń 22),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Wystawa fotografii Katarzyny Mielcarek „Nieoczywiste rytmy natury” (kwiecień – czerwiec 22).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również współorganizatorem wybranych koncertów realizowanych w ramach Festiwalu Muzyka w Raju, którego głównym organizatorem jest Fundacja „Canor” Cezarego Zycha.</w:t>
      </w:r>
    </w:p>
    <w:p>
      <w:r>
        <w:rPr>
          <w:rFonts w:ascii="calibri" w:hAnsi="calibri" w:eastAsia="calibri" w:cs="calibri"/>
          <w:sz w:val="24"/>
          <w:szCs w:val="24"/>
        </w:rPr>
        <w:t xml:space="preserve">W sezonie 2021/2022 z orkiestrą współpracowała młoda dyrygentka Sabrina Stachel, w ramach programu Narodowego Instytutu Muzyki i Tańca „Dyrygent-rezydent", finansowanego ze środków Ministra Kultury i Dziedzictwa Narodowego. Była ta pierwsza dyrygentka – rezydentka w historii Filharmonii Gorzowskiej.</w:t>
      </w:r>
    </w:p>
    <w:p>
      <w:r>
        <w:rPr>
          <w:rFonts w:ascii="calibri" w:hAnsi="calibri" w:eastAsia="calibri" w:cs="calibri"/>
          <w:sz w:val="24"/>
          <w:szCs w:val="24"/>
        </w:rPr>
        <w:t xml:space="preserve">Program ten ma na celu prezentację i promocję młodych polskich dyrygentów i umożliwienie im debiutu oraz praktyki nabywanej w kontakcie z zawodowym zespołem orkiestrowym.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Krótki materiał filmowy z rezydentury: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https://youtu.be/ZMWqpvGAhTg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Filharmonia włączyła się również w pomoc uchodźcom z Ukrainy. Udostępniła salę dla dzieci na zajęcia popołudniowe, przyznała pulę biletów dla uchodźców na różne wydarzenia oraz zorganizowała koncert charytatywny “Solidarni z Ukrainą”, z którego cały przychód ze sprzedaży biletów został przekazany Fundacji UKRAINA.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geście solidarności z Ukrainą filharmonicy gorzowscy zagrali z innymi orkiestrami Melodię M. Skoryka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https://youtu.be/LtphuiPdlWE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Wakacje z Filharmonią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niedzielę 10 lipca rusza cykl plenerowych koncertów fortepianowych - Pikniki Chopinowskie.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Filharmonicy zaprezentują się także na scenie Dobry Wieczór Gorzów.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sierpniu Orkiestra weźmie udział w dwóch projektach realizowanych na terenie Niemiec: zagra dwa koncerty symfoniczne wiolonczelowe w ramach Choriner Music Sommer w Eberswalde oraz koncert muzyki filmowej we Frankfurcie w ramach festiwalu Sommerklange Klassik im Park 2202.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w sierpniu wystąpi w Gorzowie gościnnie Orkiestra Brandenburska (w programie m.in. koncert skrzypcowy Mendelssohna w wykonaniu Javier Comesaña - laureata Konkursu Josepha Joachima w Hanowerze).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0LZtJjXL6wM" TargetMode="External"/><Relationship Id="rId8" Type="http://schemas.openxmlformats.org/officeDocument/2006/relationships/hyperlink" Target="https://youtu.be/tx_e3y_JB24" TargetMode="External"/><Relationship Id="rId9" Type="http://schemas.openxmlformats.org/officeDocument/2006/relationships/hyperlink" Target="https://youtube.com/playlist?list=PLtt2BhWUYMykEtoFBh82gMddD-tlXzEel" TargetMode="External"/><Relationship Id="rId10" Type="http://schemas.openxmlformats.org/officeDocument/2006/relationships/hyperlink" Target="https://youtu.be/Ty4WUgoT-os" TargetMode="External"/><Relationship Id="rId11" Type="http://schemas.openxmlformats.org/officeDocument/2006/relationships/hyperlink" Target="https://youtu.be/ZMWqpvGAhTg" TargetMode="External"/><Relationship Id="rId12" Type="http://schemas.openxmlformats.org/officeDocument/2006/relationships/hyperlink" Target="https://youtu.be/LtphuiPdl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2024-05-02T15:39:14+02:00</dcterms:created>
  <dcterms:modified xsi:type="dcterms:W3CDTF">2024-05-02T15:39:14+02:00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