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Pasja i Bach w Gorzowie przed Wielkanocą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wielkiego postu to dla wszystkich chrześcijan czas zadumy, wyciszenia i refleksji. A co przynosi lepsze ukojenie, niż muzyka klasyczna? Zwłaszcza ta, która stworzona została przez wielkiego mistrza – Jana Sebastiana Bacha.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Sfera sacrum i związane z nią obrzędy religijne od wieków inspirują twórców i artystów na całym świecie. Jest pośród nich m.in. jeden z największych kompozytorów w dziejach muzyki – Jan Sebastian Bach. Jego dwa opiewające misterium męki Pańskiej dzieła: Pasja wg św. Jana BWV 245 i Pasja wg św. Mateusza BWV 244 uznawane są za najdoskonalsze przykłady muzyki pasyjnej wszech czasów. Bach, podkreślając w nich cierpienia i ból Chrystusa, jednocześnie napełnia je siłą i nadzieją.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Fragmenty obu arcydzieł będzie można usłyszeć już w piątek 31 marca w Filharmonii Gorzowskiej.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Wielkie dzieła wymagają wielkiej oprawy, dlatego oprócz 40-osobowej orkiestry na scenie wystąpią również soliści: Małgorzata Trojanowska (sopran), Jan Jakub Monowid (kontratenor) oraz Mariusz Godlewski (baryton), partie chóru zaś wykona 19-osobowy zespół wokalny Pomerania Singers.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Wyjątkowy klimat koncertu podkreślą również recytacje. Wybrane teksty obu Pasji w polskim tłumaczeniu przeczyta Jan Mierzyński.</w:t>
      </w:r>
    </w:p>
    <w:p>
      <w:r>
        <w:rPr>
          <w:rFonts w:ascii="calibri" w:hAnsi="calibri" w:eastAsia="calibri" w:cs="calibri"/>
          <w:sz w:val="24"/>
          <w:szCs w:val="24"/>
        </w:rPr>
        <w:t xml:space="preserve">Gratką dla melomanów będzie ponadto możliwość zobaczenia i usłyszenia na żywo rzadko widywanego w filharmonii instrumentu – pozytywu, który specjalnie na ten koncert przyjedzie do Filharmonii Gorzowskiej z Zielonej Góry.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progu Wielkiego Tygodnia wyjątkowy koncert oratoryjny, sprzyjający osobistej refleksji i wyciszeniu.</w:t>
      </w:r>
    </w:p>
    <w:p>
      <w:r>
        <w:rPr>
          <w:rFonts w:ascii="calibri" w:hAnsi="calibri" w:eastAsia="calibri" w:cs="calibri"/>
          <w:sz w:val="24"/>
          <w:szCs w:val="24"/>
        </w:rPr>
        <w:t xml:space="preserve">Koncert oratoryjny: </w:t>
      </w:r>
      <w:r>
        <w:rPr>
          <w:rFonts w:ascii="calibri" w:hAnsi="calibri" w:eastAsia="calibri" w:cs="calibri"/>
          <w:sz w:val="24"/>
          <w:szCs w:val="24"/>
          <w:b/>
        </w:rPr>
        <w:t xml:space="preserve">Mein Jesu, gute nacht… Pasja wg Jana Sebastiana Bacha.</w:t>
      </w:r>
    </w:p>
    <w:p>
      <w:r>
        <w:rPr>
          <w:rFonts w:ascii="calibri" w:hAnsi="calibri" w:eastAsia="calibri" w:cs="calibri"/>
          <w:sz w:val="24"/>
          <w:szCs w:val="24"/>
        </w:rPr>
        <w:t xml:space="preserve">Piątek 31 marca o godz. 19:00, sala koncertowa Filharmonii Gorzowskiej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Wystąpią:</w:t>
      </w:r>
    </w:p>
    <w:p>
      <w:r>
        <w:rPr>
          <w:rFonts w:ascii="calibri" w:hAnsi="calibri" w:eastAsia="calibri" w:cs="calibri"/>
          <w:sz w:val="24"/>
          <w:szCs w:val="24"/>
        </w:rPr>
        <w:t xml:space="preserve">Orkiestra Filharmonii Gorzowskiej</w:t>
      </w:r>
    </w:p>
    <w:p>
      <w:r>
        <w:rPr>
          <w:rFonts w:ascii="calibri" w:hAnsi="calibri" w:eastAsia="calibri" w:cs="calibri"/>
          <w:sz w:val="24"/>
          <w:szCs w:val="24"/>
        </w:rPr>
        <w:t xml:space="preserve">Małgorzata Trojanowska / sopran</w:t>
      </w:r>
    </w:p>
    <w:p>
      <w:r>
        <w:rPr>
          <w:rFonts w:ascii="calibri" w:hAnsi="calibri" w:eastAsia="calibri" w:cs="calibri"/>
          <w:sz w:val="24"/>
          <w:szCs w:val="24"/>
        </w:rPr>
        <w:t xml:space="preserve">Jan Jakub Monowid / kontratenor</w:t>
      </w:r>
    </w:p>
    <w:p>
      <w:r>
        <w:rPr>
          <w:rFonts w:ascii="calibri" w:hAnsi="calibri" w:eastAsia="calibri" w:cs="calibri"/>
          <w:sz w:val="24"/>
          <w:szCs w:val="24"/>
        </w:rPr>
        <w:t xml:space="preserve">Mariusz Godlewski / bas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Wokalny Pomerania Singers</w:t>
      </w:r>
    </w:p>
    <w:p>
      <w:r>
        <w:rPr>
          <w:rFonts w:ascii="calibri" w:hAnsi="calibri" w:eastAsia="calibri" w:cs="calibri"/>
          <w:sz w:val="24"/>
          <w:szCs w:val="24"/>
        </w:rPr>
        <w:t xml:space="preserve">przygotowanie Zespołu: Sylwia Fabiańczyk-Makuch</w:t>
      </w:r>
    </w:p>
    <w:p>
      <w:r>
        <w:rPr>
          <w:rFonts w:ascii="calibri" w:hAnsi="calibri" w:eastAsia="calibri" w:cs="calibri"/>
          <w:sz w:val="24"/>
          <w:szCs w:val="24"/>
        </w:rPr>
        <w:t xml:space="preserve">Przemysław Fiugajski / dyrygent</w:t>
      </w:r>
    </w:p>
    <w:p>
      <w:r>
        <w:rPr>
          <w:rFonts w:ascii="calibri" w:hAnsi="calibri" w:eastAsia="calibri" w:cs="calibri"/>
          <w:sz w:val="24"/>
          <w:szCs w:val="24"/>
        </w:rPr>
        <w:t xml:space="preserve">Jan Mierzyński / słowo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programie chóry, chorały, recytatywy i arie z: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Pasji wg św. Jana BWV 245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Pasji wg św. Mateusza BWV 244, </w:t>
      </w:r>
    </w:p>
    <w:p>
      <w:r>
        <w:rPr>
          <w:rFonts w:ascii="calibri" w:hAnsi="calibri" w:eastAsia="calibri" w:cs="calibri"/>
          <w:sz w:val="24"/>
          <w:szCs w:val="24"/>
        </w:rPr>
        <w:t xml:space="preserve">a także z kantaty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Ich habe genug BWV 82</w:t>
      </w:r>
    </w:p>
    <w:p>
      <w:r>
        <w:rPr>
          <w:rFonts w:ascii="calibri" w:hAnsi="calibri" w:eastAsia="calibri" w:cs="calibri"/>
          <w:sz w:val="24"/>
          <w:szCs w:val="24"/>
        </w:rPr>
        <w:t xml:space="preserve">Johanna Sebastiana Bacha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dostępne w kasie Filharmonii i na www.filharmoniagorzowska.pl:</w:t>
      </w:r>
    </w:p>
    <w:p>
      <w:r>
        <w:rPr>
          <w:rFonts w:ascii="calibri" w:hAnsi="calibri" w:eastAsia="calibri" w:cs="calibri"/>
          <w:sz w:val="24"/>
          <w:szCs w:val="24"/>
        </w:rPr>
        <w:t xml:space="preserve">49 zł normalny</w:t>
      </w:r>
    </w:p>
    <w:p>
      <w:r>
        <w:rPr>
          <w:rFonts w:ascii="calibri" w:hAnsi="calibri" w:eastAsia="calibri" w:cs="calibri"/>
          <w:sz w:val="24"/>
          <w:szCs w:val="24"/>
        </w:rPr>
        <w:t xml:space="preserve">40 zł ulgowy</w:t>
      </w:r>
    </w:p>
    <w:p>
      <w:r>
        <w:rPr>
          <w:rFonts w:ascii="calibri" w:hAnsi="calibri" w:eastAsia="calibri" w:cs="calibri"/>
          <w:sz w:val="24"/>
          <w:szCs w:val="24"/>
        </w:rPr>
        <w:t xml:space="preserve">35 zł balkon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artystach oraz utworach znajdzie się w folderze programowym, który można będzie zakupić przed rozpoczęciem koncertu.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Dodatkowe materiały - zapowiedź video koncertu: https://fb.watch/jyKwZGqXsK/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2024-05-19T08:06:50+02:00</dcterms:created>
  <dcterms:modified xsi:type="dcterms:W3CDTF">2024-05-19T08:06:50+02:00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